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279" w:rsidRPr="00332279" w:rsidRDefault="00332279" w:rsidP="00332279">
      <w:pPr>
        <w:ind w:left="7371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sz w:val="24"/>
          <w:szCs w:val="24"/>
          <w:lang w:val="ky-KG"/>
        </w:rPr>
        <w:t xml:space="preserve">Долбоор </w:t>
      </w:r>
    </w:p>
    <w:p w:rsidR="00332279" w:rsidRPr="00332279" w:rsidRDefault="00332279" w:rsidP="00332279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32279" w:rsidRPr="00332279" w:rsidRDefault="00332279" w:rsidP="00332279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Кылмыш-жаза кодексине өзгөртүү киргизүү жөнүндө</w:t>
      </w:r>
    </w:p>
    <w:p w:rsidR="00332279" w:rsidRPr="00332279" w:rsidRDefault="00332279" w:rsidP="00332279">
      <w:pPr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b/>
          <w:sz w:val="24"/>
          <w:szCs w:val="24"/>
          <w:lang w:val="ky-KG"/>
        </w:rPr>
        <w:t>1-берене.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sz w:val="24"/>
          <w:szCs w:val="24"/>
          <w:lang w:val="ky-KG"/>
        </w:rPr>
        <w:t>275-берене төмөнкүдөй мазмундагы үчүнчү бөлүк менен толукталсын: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sz w:val="24"/>
          <w:szCs w:val="24"/>
          <w:lang w:val="ky-KG"/>
        </w:rPr>
        <w:t>“3. Өрт коопсуздугу чөйрөсүндөгү  ыйгарым укуктуу мамлекеттик органдын</w:t>
      </w:r>
      <w:bookmarkStart w:id="0" w:name="_GoBack"/>
      <w:bookmarkEnd w:id="0"/>
      <w:r w:rsidRPr="00332279">
        <w:rPr>
          <w:rFonts w:ascii="Times New Roman" w:hAnsi="Times New Roman" w:cs="Times New Roman"/>
          <w:sz w:val="24"/>
          <w:szCs w:val="24"/>
          <w:lang w:val="ky-KG"/>
        </w:rPr>
        <w:t xml:space="preserve">  бузууларды жоюу жөнүндө эскертмелерин үч жолу аткарбоо,-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sz w:val="24"/>
          <w:szCs w:val="24"/>
          <w:lang w:val="ky-KG"/>
        </w:rPr>
        <w:t>эсептик көрсөткүчтүн 1000 ден  2000 чейинки өлчөмүндө айып салууга же үч жылга чейинки мөөнөткө белгилүү иш жүргүзүү укугунан ажыратуу менен жазаланат.”.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b/>
          <w:sz w:val="24"/>
          <w:szCs w:val="24"/>
          <w:lang w:val="ky-KG"/>
        </w:rPr>
        <w:t>2-берене.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sz w:val="24"/>
          <w:szCs w:val="24"/>
          <w:lang w:val="ky-KG"/>
        </w:rPr>
        <w:t>1.Бул  Мыйзам расмий жарыяланууга жатат жана расмий жарыяланган күндөн он беш күн өткөндөн кийин күчүнө кирет.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sz w:val="24"/>
          <w:szCs w:val="24"/>
          <w:lang w:val="ky-KG"/>
        </w:rPr>
        <w:t>2.Кыргыз Республикасынын Министрлер Кабинети өзүнүн чечимдерин ушул Мыйзамга ылайык келтирсин.</w:t>
      </w:r>
    </w:p>
    <w:p w:rsidR="00332279" w:rsidRPr="00332279" w:rsidRDefault="00332279" w:rsidP="00332279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332279" w:rsidRPr="00332279" w:rsidRDefault="00332279" w:rsidP="0033227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32279" w:rsidRPr="00332279" w:rsidRDefault="00332279" w:rsidP="0033227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</w:t>
      </w:r>
    </w:p>
    <w:p w:rsidR="00332279" w:rsidRPr="00332279" w:rsidRDefault="00332279" w:rsidP="0033227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332279">
        <w:rPr>
          <w:rFonts w:ascii="Times New Roman" w:hAnsi="Times New Roman" w:cs="Times New Roman"/>
          <w:b/>
          <w:sz w:val="24"/>
          <w:szCs w:val="24"/>
          <w:lang w:val="ky-KG"/>
        </w:rPr>
        <w:t xml:space="preserve">Президенти                                                                                                С.Н.Жапаров </w:t>
      </w:r>
    </w:p>
    <w:p w:rsidR="00332279" w:rsidRPr="00332279" w:rsidRDefault="00332279" w:rsidP="00332279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32279" w:rsidRDefault="00332279" w:rsidP="00332279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17DCE" w:rsidRPr="00332279" w:rsidRDefault="00417DCE">
      <w:pPr>
        <w:rPr>
          <w:lang w:val="ky-KG"/>
        </w:rPr>
      </w:pPr>
    </w:p>
    <w:sectPr w:rsidR="00417DCE" w:rsidRPr="00332279" w:rsidSect="00332279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199"/>
    <w:rsid w:val="00300199"/>
    <w:rsid w:val="00332279"/>
    <w:rsid w:val="0041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15DAE7-866C-42A0-A38F-F8E6B24B9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2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2022-02-21T08:49:00Z</dcterms:created>
  <dcterms:modified xsi:type="dcterms:W3CDTF">2022-02-21T08:50:00Z</dcterms:modified>
</cp:coreProperties>
</file>